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8" w:rsidRPr="003D5038" w:rsidRDefault="003D5038" w:rsidP="003D503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Утверждаю ___________________</w:t>
      </w:r>
    </w:p>
    <w:p w:rsidR="003D5038" w:rsidRPr="003D5038" w:rsidRDefault="003D5038" w:rsidP="003D503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МБУ Парк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КиО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им.И.В.Коротеева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5038" w:rsidRPr="003D5038" w:rsidRDefault="003D5038" w:rsidP="003D503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скитима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</w:t>
      </w:r>
    </w:p>
    <w:p w:rsidR="003D5038" w:rsidRPr="003D5038" w:rsidRDefault="003D5038" w:rsidP="003D5038">
      <w:pPr>
        <w:spacing w:after="0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«01» Сентября 2016 г.</w:t>
      </w:r>
    </w:p>
    <w:p w:rsidR="003D5038" w:rsidRPr="003D5038" w:rsidRDefault="003D5038" w:rsidP="003D5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637932" w:rsidRDefault="00637932"/>
    <w:p w:rsidR="003D5038" w:rsidRDefault="003D5038"/>
    <w:p w:rsidR="003D5038" w:rsidRDefault="003D5038"/>
    <w:p w:rsidR="003D5038" w:rsidRDefault="003D5038"/>
    <w:p w:rsidR="003D5038" w:rsidRDefault="003D5038"/>
    <w:p w:rsidR="003D5038" w:rsidRDefault="003D5038"/>
    <w:p w:rsidR="003D5038" w:rsidRDefault="003D5038"/>
    <w:p w:rsidR="003D5038" w:rsidRDefault="003D5038"/>
    <w:p w:rsidR="003D5038" w:rsidRPr="003D5038" w:rsidRDefault="003D5038" w:rsidP="003D5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3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D5038" w:rsidRDefault="003D5038" w:rsidP="003D5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038">
        <w:rPr>
          <w:rFonts w:ascii="Times New Roman" w:hAnsi="Times New Roman" w:cs="Times New Roman"/>
          <w:sz w:val="28"/>
          <w:szCs w:val="28"/>
        </w:rPr>
        <w:t xml:space="preserve">О выявление и </w:t>
      </w:r>
      <w:proofErr w:type="gramStart"/>
      <w:r w:rsidRPr="003D5038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3D5038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</w:p>
    <w:p w:rsidR="003D5038" w:rsidRP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hAnsi="Times New Roman" w:cs="Times New Roman"/>
          <w:sz w:val="28"/>
          <w:szCs w:val="28"/>
        </w:rPr>
        <w:t xml:space="preserve">работников МБУ </w:t>
      </w: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Парк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КиО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им.И.В.Коротеева</w:t>
      </w:r>
      <w:proofErr w:type="spellEnd"/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скитима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</w:t>
      </w: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Pr="007E1F78" w:rsidRDefault="007E1F78" w:rsidP="003D50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г.Искитим</w:t>
      </w:r>
    </w:p>
    <w:p w:rsidR="003D5038" w:rsidRDefault="003D5038" w:rsidP="003D503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Pr="00F6765A" w:rsidRDefault="003D5038" w:rsidP="00F67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1.</w:t>
      </w:r>
      <w:r w:rsidRPr="003D5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F6765A" w:rsidRPr="00F6765A" w:rsidRDefault="00F6765A" w:rsidP="003D50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5038" w:rsidRPr="00F6765A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3D5038" w:rsidRPr="00F6765A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1.2. Настоящее Положение является внутренним документом </w:t>
      </w:r>
      <w:r w:rsidRPr="00F6765A">
        <w:rPr>
          <w:rFonts w:ascii="Times New Roman" w:hAnsi="Times New Roman" w:cs="Times New Roman"/>
          <w:sz w:val="28"/>
          <w:szCs w:val="28"/>
        </w:rPr>
        <w:t xml:space="preserve">МБУ 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Парк </w:t>
      </w:r>
      <w:proofErr w:type="spellStart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КиО</w:t>
      </w:r>
      <w:proofErr w:type="spellEnd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им.И.В.Коротеева</w:t>
      </w:r>
      <w:proofErr w:type="spellEnd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скитима</w:t>
      </w:r>
      <w:proofErr w:type="spellEnd"/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</w:t>
      </w: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3D5038" w:rsidRPr="00F6765A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proofErr w:type="gram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Организации.</w:t>
      </w:r>
      <w:proofErr w:type="gram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3D5038" w:rsidRPr="00F6765A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 же на физических лиц, сотрудничающих с Организацией на основе гражданско-правовых договоров. </w:t>
      </w:r>
    </w:p>
    <w:p w:rsidR="003D5038" w:rsidRPr="00F6765A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Содержание настоящего Положения доводится до сведения всех работников Организации.</w:t>
      </w:r>
    </w:p>
    <w:p w:rsidR="003D5038" w:rsidRPr="00F6765A" w:rsidRDefault="003D5038" w:rsidP="00F6765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65A" w:rsidRPr="00F6765A" w:rsidRDefault="00F6765A" w:rsidP="00F676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F6765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67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принципы управления конфликтом интересов в организации</w:t>
      </w:r>
    </w:p>
    <w:p w:rsidR="007E1F7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В основу работы по управлению конфликтом интересов в Организации положены следующие принципы: </w:t>
      </w:r>
    </w:p>
    <w:p w:rsidR="007E1F7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обязательность раскрытия сведений о реальном или потенциальном конфликте интересов; </w:t>
      </w:r>
    </w:p>
    <w:p w:rsidR="007E1F7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индивидуальное рассмотрение и оценка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репутационных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рисков для Организации при выявлении каждого конфликта интересов и его урегулирование; </w:t>
      </w:r>
    </w:p>
    <w:p w:rsidR="007E1F7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7E1F7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соблюдение баланса интересов Организации и работника при урегулировании конфликта интересов; </w:t>
      </w:r>
    </w:p>
    <w:p w:rsidR="003D5038" w:rsidRDefault="003D503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</w:t>
      </w:r>
      <w:proofErr w:type="gramStart"/>
      <w:r w:rsid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65A" w:rsidRDefault="00F6765A" w:rsidP="00F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3.Порядок раскрытия конфликта интересов работником </w:t>
      </w:r>
    </w:p>
    <w:p w:rsidR="00F6765A" w:rsidRDefault="00F6765A" w:rsidP="00F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организации и порядок его урегулирования, в том числе возможные способы разрешения возникшего конфликта интересов</w:t>
      </w:r>
    </w:p>
    <w:p w:rsidR="00F6765A" w:rsidRDefault="00F6765A" w:rsidP="00F6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В соответствии с условиями настоящего положения устанавливаются следующие виды раскрытия конфликта интересов: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раскрытие сведений о конфликте интересов при приеме на работу;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раскрытие сведений о конфликте интересов при назначении на новую должность;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разовое раскрытие сведений по мере возникновения ситуаций конфликта интересов;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Организация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способах урегулирования.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случае если конфликт интересов имеет место, то могут быть использованы следующие способы его разрешения: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пересмотр и изменение функциональных обязанностей работника;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отказ работника от своего личного интереса, порождающего конфликт с интересами Организации;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увольнение работника из Организации по инициативе работника;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6765A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договоренности Организации и работника, раскрывшего сведения о конфликте интересов, могут быть найдены иные формы его урегулирования. </w:t>
      </w:r>
    </w:p>
    <w:p w:rsidR="003D5038" w:rsidRDefault="00F6765A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F6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F78" w:rsidRDefault="007E1F78" w:rsidP="00F676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1F78" w:rsidRDefault="007E1F78" w:rsidP="007E1F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7E1F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E1F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Обязанности работников в связи с раскрытием и урегулированием конфликта интересов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организации</w:t>
      </w:r>
      <w:proofErr w:type="gramStart"/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без учета своих личных интересов, интересов своих родственников и друзей; 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раскрывать возникший (реальный) или потенциальный конфликт интересов; 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урегулированию возникшего конфликта интересов.</w:t>
      </w:r>
      <w:r w:rsidRPr="007E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1F78" w:rsidRDefault="007E1F78" w:rsidP="007E1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8" w:rsidRDefault="007E1F78" w:rsidP="007E1F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</w:p>
    <w:tbl>
      <w:tblPr>
        <w:tblStyle w:val="a5"/>
        <w:tblW w:w="0" w:type="auto"/>
        <w:tblInd w:w="-601" w:type="dxa"/>
        <w:tblLook w:val="04A0"/>
      </w:tblPr>
      <w:tblGrid>
        <w:gridCol w:w="993"/>
        <w:gridCol w:w="3436"/>
        <w:gridCol w:w="2234"/>
        <w:gridCol w:w="1594"/>
        <w:gridCol w:w="1915"/>
      </w:tblGrid>
      <w:tr w:rsidR="007E1F78" w:rsidTr="007E1F78">
        <w:tc>
          <w:tcPr>
            <w:tcW w:w="993" w:type="dxa"/>
            <w:vAlign w:val="center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34" w:type="dxa"/>
            <w:vAlign w:val="center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4" w:type="dxa"/>
            <w:vAlign w:val="center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15" w:type="dxa"/>
            <w:vAlign w:val="center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7E1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1F78" w:rsidTr="007E1F78">
        <w:tc>
          <w:tcPr>
            <w:tcW w:w="993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7E1F78" w:rsidRDefault="007E1F78" w:rsidP="00ED24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1F78" w:rsidRPr="007E1F78" w:rsidRDefault="007E1F78" w:rsidP="007E1F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E1F78" w:rsidRPr="007E1F78" w:rsidSect="0063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038"/>
    <w:rsid w:val="0028629A"/>
    <w:rsid w:val="003D5038"/>
    <w:rsid w:val="00637932"/>
    <w:rsid w:val="007E1F78"/>
    <w:rsid w:val="00F6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038"/>
  </w:style>
  <w:style w:type="character" w:styleId="a4">
    <w:name w:val="Hyperlink"/>
    <w:basedOn w:val="a0"/>
    <w:uiPriority w:val="99"/>
    <w:semiHidden/>
    <w:unhideWhenUsed/>
    <w:rsid w:val="003D5038"/>
    <w:rPr>
      <w:color w:val="0000FF"/>
      <w:u w:val="single"/>
    </w:rPr>
  </w:style>
  <w:style w:type="table" w:styleId="a5">
    <w:name w:val="Table Grid"/>
    <w:basedOn w:val="a1"/>
    <w:uiPriority w:val="59"/>
    <w:rsid w:val="007E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4C17-4612-4039-B9BA-34412355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ПКиО</dc:creator>
  <cp:keywords/>
  <dc:description/>
  <cp:lastModifiedBy>ПКиО</cp:lastModifiedBy>
  <cp:revision>2</cp:revision>
  <dcterms:created xsi:type="dcterms:W3CDTF">2016-09-20T05:18:00Z</dcterms:created>
  <dcterms:modified xsi:type="dcterms:W3CDTF">2016-09-20T05:49:00Z</dcterms:modified>
</cp:coreProperties>
</file>